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B694C" w14:textId="1074C35B" w:rsidR="00491007" w:rsidRPr="00FB6F78" w:rsidRDefault="007F33F1" w:rsidP="002210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val="en-US"/>
        </w:rPr>
        <w:t xml:space="preserve"> </w:t>
      </w:r>
      <w:r w:rsidR="00FB6F78" w:rsidRPr="00FB6F78">
        <w:rPr>
          <w:rFonts w:ascii="Times New Roman" w:hAnsi="Times New Roman" w:cs="Times New Roman"/>
          <w:b/>
          <w:bCs/>
          <w:noProof/>
          <w:sz w:val="32"/>
          <w:szCs w:val="32"/>
          <w:lang w:val="en-US"/>
        </w:rPr>
        <w:t>Inverness South Fishermen’s Association</w:t>
      </w:r>
    </w:p>
    <w:p w14:paraId="0591C00E" w14:textId="575E69EA" w:rsidR="00540D37" w:rsidRPr="005D4238" w:rsidRDefault="00540D37" w:rsidP="00221009">
      <w:pPr>
        <w:pStyle w:val="NoSpacing"/>
        <w:jc w:val="center"/>
        <w:rPr>
          <w:b/>
          <w:bCs/>
          <w:sz w:val="28"/>
          <w:szCs w:val="28"/>
        </w:rPr>
      </w:pPr>
      <w:r w:rsidRPr="005D4238">
        <w:rPr>
          <w:b/>
          <w:bCs/>
          <w:sz w:val="28"/>
          <w:szCs w:val="28"/>
        </w:rPr>
        <w:t>PROGRAM OUTLINE</w:t>
      </w:r>
    </w:p>
    <w:p w14:paraId="67378B33" w14:textId="77777777" w:rsidR="005D4238" w:rsidRDefault="005D4238" w:rsidP="005D4238">
      <w:pPr>
        <w:pStyle w:val="NoSpacing"/>
        <w:rPr>
          <w:b/>
          <w:bCs/>
          <w:sz w:val="28"/>
          <w:szCs w:val="28"/>
        </w:rPr>
      </w:pPr>
    </w:p>
    <w:p w14:paraId="4E5096BB" w14:textId="521E15CF" w:rsidR="00221009" w:rsidRDefault="00221009" w:rsidP="005D4238">
      <w:pPr>
        <w:pStyle w:val="NoSpacing"/>
        <w:jc w:val="center"/>
        <w:rPr>
          <w:b/>
          <w:bCs/>
          <w:sz w:val="28"/>
          <w:szCs w:val="28"/>
        </w:rPr>
      </w:pPr>
      <w:r w:rsidRPr="00221009">
        <w:rPr>
          <w:b/>
          <w:bCs/>
          <w:sz w:val="28"/>
          <w:szCs w:val="28"/>
        </w:rPr>
        <w:t>Lobster Quality Improvement Project</w:t>
      </w:r>
      <w:r w:rsidR="005D4238">
        <w:rPr>
          <w:b/>
          <w:bCs/>
          <w:sz w:val="28"/>
          <w:szCs w:val="28"/>
        </w:rPr>
        <w:t xml:space="preserve"> </w:t>
      </w:r>
      <w:r w:rsidRPr="00221009">
        <w:rPr>
          <w:b/>
          <w:bCs/>
          <w:sz w:val="28"/>
          <w:szCs w:val="28"/>
        </w:rPr>
        <w:t>2020-202</w:t>
      </w:r>
      <w:r>
        <w:rPr>
          <w:b/>
          <w:bCs/>
          <w:sz w:val="28"/>
          <w:szCs w:val="28"/>
        </w:rPr>
        <w:t>3</w:t>
      </w:r>
    </w:p>
    <w:p w14:paraId="4261186F" w14:textId="77777777" w:rsidR="005D4238" w:rsidRDefault="005D4238" w:rsidP="00221009">
      <w:pPr>
        <w:pStyle w:val="NoSpacing"/>
        <w:rPr>
          <w:sz w:val="24"/>
          <w:szCs w:val="24"/>
        </w:rPr>
      </w:pPr>
    </w:p>
    <w:p w14:paraId="75802A69" w14:textId="62F90327" w:rsidR="00221009" w:rsidRDefault="00221009" w:rsidP="00221009">
      <w:pPr>
        <w:pStyle w:val="NoSpacing"/>
        <w:rPr>
          <w:sz w:val="24"/>
          <w:szCs w:val="24"/>
        </w:rPr>
      </w:pPr>
      <w:r w:rsidRPr="00907D7D">
        <w:rPr>
          <w:sz w:val="24"/>
          <w:szCs w:val="24"/>
        </w:rPr>
        <w:t xml:space="preserve">The </w:t>
      </w:r>
      <w:r w:rsidR="00FB6F78">
        <w:rPr>
          <w:sz w:val="24"/>
          <w:szCs w:val="24"/>
        </w:rPr>
        <w:t>Inverness South Fishermen’s</w:t>
      </w:r>
      <w:r w:rsidRPr="00907D7D">
        <w:rPr>
          <w:sz w:val="24"/>
          <w:szCs w:val="24"/>
        </w:rPr>
        <w:t xml:space="preserve"> Association can now take applications, </w:t>
      </w:r>
      <w:proofErr w:type="gramStart"/>
      <w:r w:rsidRPr="00907D7D">
        <w:rPr>
          <w:sz w:val="24"/>
          <w:szCs w:val="24"/>
        </w:rPr>
        <w:t>review</w:t>
      </w:r>
      <w:proofErr w:type="gramEnd"/>
      <w:r w:rsidRPr="00907D7D">
        <w:rPr>
          <w:sz w:val="24"/>
          <w:szCs w:val="24"/>
        </w:rPr>
        <w:t xml:space="preserve"> and make recommendation</w:t>
      </w:r>
      <w:r w:rsidR="000C446F">
        <w:rPr>
          <w:sz w:val="24"/>
          <w:szCs w:val="24"/>
        </w:rPr>
        <w:t>s</w:t>
      </w:r>
      <w:r w:rsidRPr="00907D7D">
        <w:rPr>
          <w:sz w:val="24"/>
          <w:szCs w:val="24"/>
        </w:rPr>
        <w:t xml:space="preserve"> for the </w:t>
      </w:r>
      <w:r w:rsidR="00FB6F78">
        <w:rPr>
          <w:sz w:val="24"/>
          <w:szCs w:val="24"/>
        </w:rPr>
        <w:t>Inverness South Fishermen’s</w:t>
      </w:r>
      <w:r w:rsidRPr="00907D7D">
        <w:rPr>
          <w:sz w:val="24"/>
          <w:szCs w:val="24"/>
        </w:rPr>
        <w:t xml:space="preserve"> Association Lobster Quality Improvement Project 2020-2023.</w:t>
      </w:r>
    </w:p>
    <w:p w14:paraId="7AEE2B76" w14:textId="1E06551D" w:rsidR="00540D37" w:rsidRDefault="00540D37" w:rsidP="00221009">
      <w:pPr>
        <w:pStyle w:val="NoSpacing"/>
        <w:rPr>
          <w:sz w:val="24"/>
          <w:szCs w:val="24"/>
        </w:rPr>
      </w:pPr>
    </w:p>
    <w:p w14:paraId="73FC0E20" w14:textId="7003E7F3" w:rsidR="00540D37" w:rsidRDefault="00540D37" w:rsidP="002210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Project was developed to assist members with purchasing equipment &amp; technology to improve the holding practices for live lobsters on fishing </w:t>
      </w:r>
      <w:proofErr w:type="gramStart"/>
      <w:r>
        <w:rPr>
          <w:sz w:val="24"/>
          <w:szCs w:val="24"/>
        </w:rPr>
        <w:t>vessels;</w:t>
      </w:r>
      <w:proofErr w:type="gramEnd"/>
      <w:r>
        <w:rPr>
          <w:sz w:val="24"/>
          <w:szCs w:val="24"/>
        </w:rPr>
        <w:t xml:space="preserve"> preserving the quality, vitality and value of their catches.</w:t>
      </w:r>
    </w:p>
    <w:p w14:paraId="3AEAC16D" w14:textId="0B0536D9" w:rsidR="00540D37" w:rsidRPr="00907D7D" w:rsidRDefault="00540D37" w:rsidP="00221009">
      <w:pPr>
        <w:pStyle w:val="NoSpacing"/>
        <w:rPr>
          <w:sz w:val="24"/>
          <w:szCs w:val="24"/>
        </w:rPr>
      </w:pPr>
    </w:p>
    <w:p w14:paraId="279D63C4" w14:textId="571B6AC2" w:rsidR="00221009" w:rsidRDefault="00221009" w:rsidP="00221009">
      <w:pPr>
        <w:pStyle w:val="NoSpacing"/>
        <w:rPr>
          <w:sz w:val="24"/>
          <w:szCs w:val="24"/>
        </w:rPr>
      </w:pPr>
      <w:r w:rsidRPr="00907D7D">
        <w:rPr>
          <w:sz w:val="24"/>
          <w:szCs w:val="24"/>
        </w:rPr>
        <w:t xml:space="preserve">This </w:t>
      </w:r>
      <w:r w:rsidR="004A2B77">
        <w:rPr>
          <w:sz w:val="24"/>
          <w:szCs w:val="24"/>
        </w:rPr>
        <w:t>initiative aims to provide a</w:t>
      </w:r>
      <w:r w:rsidRPr="00907D7D">
        <w:rPr>
          <w:sz w:val="24"/>
          <w:szCs w:val="24"/>
        </w:rPr>
        <w:t>ssociation members a streamlined process and quicker access to meet their needs.</w:t>
      </w:r>
    </w:p>
    <w:p w14:paraId="0881DB23" w14:textId="78C0768C" w:rsidR="00221009" w:rsidRPr="00907D7D" w:rsidRDefault="00221009" w:rsidP="00221009">
      <w:pPr>
        <w:pStyle w:val="NoSpacing"/>
        <w:rPr>
          <w:sz w:val="24"/>
          <w:szCs w:val="24"/>
        </w:rPr>
      </w:pPr>
    </w:p>
    <w:p w14:paraId="0A90D8D7" w14:textId="21C67816" w:rsidR="00221009" w:rsidRPr="00907D7D" w:rsidRDefault="00E01E0D" w:rsidP="00221009">
      <w:pPr>
        <w:pStyle w:val="NoSpacing"/>
        <w:rPr>
          <w:sz w:val="24"/>
          <w:szCs w:val="24"/>
        </w:rPr>
      </w:pPr>
      <w:r w:rsidRPr="00907D7D">
        <w:rPr>
          <w:b/>
          <w:bCs/>
          <w:sz w:val="24"/>
          <w:szCs w:val="24"/>
        </w:rPr>
        <w:t>Who is eligible to participate</w:t>
      </w:r>
      <w:r w:rsidR="00800EB2" w:rsidRPr="00907D7D">
        <w:rPr>
          <w:b/>
          <w:bCs/>
          <w:sz w:val="24"/>
          <w:szCs w:val="24"/>
        </w:rPr>
        <w:t xml:space="preserve">? </w:t>
      </w:r>
      <w:r w:rsidR="00800EB2" w:rsidRPr="00907D7D">
        <w:rPr>
          <w:sz w:val="24"/>
          <w:szCs w:val="24"/>
        </w:rPr>
        <w:t>Members of the</w:t>
      </w:r>
      <w:r w:rsidR="00FB6F78">
        <w:rPr>
          <w:sz w:val="24"/>
          <w:szCs w:val="24"/>
        </w:rPr>
        <w:t xml:space="preserve"> Inverness South Fishermen’s</w:t>
      </w:r>
      <w:r w:rsidR="00800EB2" w:rsidRPr="00907D7D">
        <w:rPr>
          <w:sz w:val="24"/>
          <w:szCs w:val="24"/>
        </w:rPr>
        <w:t xml:space="preserve"> Association</w:t>
      </w:r>
      <w:r w:rsidR="001478E5">
        <w:rPr>
          <w:sz w:val="24"/>
          <w:szCs w:val="24"/>
        </w:rPr>
        <w:t xml:space="preserve"> as of December 31</w:t>
      </w:r>
      <w:r w:rsidR="001478E5" w:rsidRPr="001478E5">
        <w:rPr>
          <w:sz w:val="24"/>
          <w:szCs w:val="24"/>
          <w:vertAlign w:val="superscript"/>
        </w:rPr>
        <w:t>st</w:t>
      </w:r>
      <w:r w:rsidR="001478E5">
        <w:rPr>
          <w:sz w:val="24"/>
          <w:szCs w:val="24"/>
        </w:rPr>
        <w:t>, 2019. If funds remain at the end</w:t>
      </w:r>
      <w:r w:rsidR="007E652E">
        <w:rPr>
          <w:sz w:val="24"/>
          <w:szCs w:val="24"/>
        </w:rPr>
        <w:t xml:space="preserve"> of 2021, we will extend the qualification to include members as of Dec. 31</w:t>
      </w:r>
      <w:r w:rsidR="007E652E" w:rsidRPr="007E652E">
        <w:rPr>
          <w:sz w:val="24"/>
          <w:szCs w:val="24"/>
          <w:vertAlign w:val="superscript"/>
        </w:rPr>
        <w:t>st</w:t>
      </w:r>
      <w:r w:rsidR="007E652E">
        <w:rPr>
          <w:sz w:val="24"/>
          <w:szCs w:val="24"/>
        </w:rPr>
        <w:t>, 2020.</w:t>
      </w:r>
    </w:p>
    <w:p w14:paraId="4849F475" w14:textId="58340033" w:rsidR="00800EB2" w:rsidRPr="00907D7D" w:rsidRDefault="00800EB2" w:rsidP="00221009">
      <w:pPr>
        <w:pStyle w:val="NoSpacing"/>
        <w:rPr>
          <w:sz w:val="24"/>
          <w:szCs w:val="24"/>
        </w:rPr>
      </w:pPr>
    </w:p>
    <w:p w14:paraId="5FD35648" w14:textId="77777777" w:rsidR="004A2B77" w:rsidRDefault="00800EB2" w:rsidP="00800EB2">
      <w:pPr>
        <w:pStyle w:val="NoSpacing"/>
        <w:rPr>
          <w:sz w:val="24"/>
          <w:szCs w:val="24"/>
        </w:rPr>
      </w:pPr>
      <w:r w:rsidRPr="00907D7D">
        <w:rPr>
          <w:b/>
          <w:bCs/>
          <w:sz w:val="24"/>
          <w:szCs w:val="24"/>
        </w:rPr>
        <w:t xml:space="preserve">What activities are eligible? </w:t>
      </w:r>
      <w:r w:rsidRPr="00907D7D">
        <w:rPr>
          <w:sz w:val="24"/>
          <w:szCs w:val="24"/>
        </w:rPr>
        <w:t xml:space="preserve">The purchase and installation of onboard equipment </w:t>
      </w:r>
      <w:r w:rsidR="004A2B77">
        <w:rPr>
          <w:sz w:val="24"/>
          <w:szCs w:val="24"/>
        </w:rPr>
        <w:t xml:space="preserve">&amp; technology </w:t>
      </w:r>
    </w:p>
    <w:p w14:paraId="3147DB4C" w14:textId="68358479" w:rsidR="00800EB2" w:rsidRPr="00907D7D" w:rsidRDefault="00800EB2" w:rsidP="00800EB2">
      <w:pPr>
        <w:pStyle w:val="NoSpacing"/>
        <w:rPr>
          <w:sz w:val="24"/>
          <w:szCs w:val="24"/>
        </w:rPr>
      </w:pPr>
      <w:r w:rsidRPr="00907D7D">
        <w:rPr>
          <w:sz w:val="24"/>
          <w:szCs w:val="24"/>
        </w:rPr>
        <w:t xml:space="preserve">to maintain and enhance the quality of lobsters until they are offloaded. </w:t>
      </w:r>
    </w:p>
    <w:p w14:paraId="1952E8F1" w14:textId="6828036D" w:rsidR="00800EB2" w:rsidRDefault="00800EB2" w:rsidP="00800EB2">
      <w:pPr>
        <w:pStyle w:val="NoSpacing"/>
        <w:rPr>
          <w:sz w:val="24"/>
          <w:szCs w:val="24"/>
        </w:rPr>
      </w:pPr>
    </w:p>
    <w:p w14:paraId="2A823E9A" w14:textId="09CCD057" w:rsidR="004A2B77" w:rsidRPr="004A2B77" w:rsidRDefault="004A2B77" w:rsidP="004A2B77">
      <w:pPr>
        <w:pStyle w:val="NoSpacing"/>
        <w:rPr>
          <w:sz w:val="24"/>
          <w:szCs w:val="24"/>
        </w:rPr>
      </w:pPr>
      <w:r w:rsidRPr="004A2B77">
        <w:rPr>
          <w:sz w:val="24"/>
          <w:szCs w:val="24"/>
        </w:rPr>
        <w:t xml:space="preserve">Purchase and installation </w:t>
      </w:r>
      <w:proofErr w:type="gramStart"/>
      <w:r w:rsidRPr="004A2B77">
        <w:rPr>
          <w:sz w:val="24"/>
          <w:szCs w:val="24"/>
        </w:rPr>
        <w:t>includes</w:t>
      </w:r>
      <w:proofErr w:type="gramEnd"/>
      <w:r w:rsidRPr="004A2B77">
        <w:rPr>
          <w:sz w:val="24"/>
          <w:szCs w:val="24"/>
        </w:rPr>
        <w:t xml:space="preserve"> capital expenditures to acquire equipment &amp;</w:t>
      </w:r>
      <w:r w:rsidR="00586AA6">
        <w:rPr>
          <w:sz w:val="24"/>
          <w:szCs w:val="24"/>
        </w:rPr>
        <w:t xml:space="preserve"> technology</w:t>
      </w:r>
      <w:r w:rsidRPr="004A2B77">
        <w:rPr>
          <w:sz w:val="24"/>
          <w:szCs w:val="24"/>
        </w:rPr>
        <w:t xml:space="preserve"> and</w:t>
      </w:r>
    </w:p>
    <w:p w14:paraId="61A85E0E" w14:textId="67A864FB" w:rsidR="004A2B77" w:rsidRPr="004A2B77" w:rsidRDefault="004A2B77" w:rsidP="004A2B77">
      <w:pPr>
        <w:pStyle w:val="NoSpacing"/>
        <w:rPr>
          <w:sz w:val="24"/>
          <w:szCs w:val="24"/>
        </w:rPr>
      </w:pPr>
      <w:r w:rsidRPr="004A2B77">
        <w:rPr>
          <w:sz w:val="24"/>
          <w:szCs w:val="24"/>
        </w:rPr>
        <w:t>contracted services for qualified professionals to install, retrofit and/or fit-up said equipment &amp;</w:t>
      </w:r>
    </w:p>
    <w:p w14:paraId="132D1D33" w14:textId="77777777" w:rsidR="004A2B77" w:rsidRPr="004A2B77" w:rsidRDefault="004A2B77" w:rsidP="004A2B77">
      <w:pPr>
        <w:pStyle w:val="NoSpacing"/>
        <w:rPr>
          <w:sz w:val="24"/>
          <w:szCs w:val="24"/>
        </w:rPr>
      </w:pPr>
      <w:r w:rsidRPr="004A2B77">
        <w:rPr>
          <w:sz w:val="24"/>
          <w:szCs w:val="24"/>
        </w:rPr>
        <w:t>technology onboard existing or new fishing vessels. Other direct project costs that are</w:t>
      </w:r>
    </w:p>
    <w:p w14:paraId="44C5E666" w14:textId="77777777" w:rsidR="004A2B77" w:rsidRPr="004A2B77" w:rsidRDefault="004A2B77" w:rsidP="004A2B77">
      <w:pPr>
        <w:pStyle w:val="NoSpacing"/>
        <w:rPr>
          <w:sz w:val="24"/>
          <w:szCs w:val="24"/>
        </w:rPr>
      </w:pPr>
      <w:r w:rsidRPr="004A2B77">
        <w:rPr>
          <w:sz w:val="24"/>
          <w:szCs w:val="24"/>
        </w:rPr>
        <w:t>incremental, reasonable, and essential to carrying out the eligible activities may also be</w:t>
      </w:r>
    </w:p>
    <w:p w14:paraId="7724ABB8" w14:textId="77777777" w:rsidR="004A2B77" w:rsidRPr="004A2B77" w:rsidRDefault="004A2B77" w:rsidP="004A2B77">
      <w:pPr>
        <w:pStyle w:val="NoSpacing"/>
        <w:rPr>
          <w:sz w:val="24"/>
          <w:szCs w:val="24"/>
        </w:rPr>
      </w:pPr>
      <w:r w:rsidRPr="004A2B77">
        <w:rPr>
          <w:sz w:val="24"/>
          <w:szCs w:val="24"/>
        </w:rPr>
        <w:t>considered and assessed for eligibility.</w:t>
      </w:r>
    </w:p>
    <w:p w14:paraId="2BFEC3C0" w14:textId="21F33A03" w:rsidR="00586AA6" w:rsidRDefault="00586AA6" w:rsidP="004A2B77">
      <w:pPr>
        <w:pStyle w:val="NoSpacing"/>
        <w:rPr>
          <w:sz w:val="24"/>
          <w:szCs w:val="24"/>
        </w:rPr>
      </w:pPr>
    </w:p>
    <w:p w14:paraId="54DCBBC9" w14:textId="60976B5D" w:rsidR="004A2B77" w:rsidRPr="004A2B77" w:rsidRDefault="004A2B77" w:rsidP="004A2B77">
      <w:pPr>
        <w:pStyle w:val="NoSpacing"/>
        <w:rPr>
          <w:sz w:val="24"/>
          <w:szCs w:val="24"/>
        </w:rPr>
      </w:pPr>
      <w:r w:rsidRPr="004A2B77">
        <w:rPr>
          <w:sz w:val="24"/>
          <w:szCs w:val="24"/>
        </w:rPr>
        <w:t>The ability to measure and maintain water quality is a key component of this initiative and</w:t>
      </w:r>
    </w:p>
    <w:p w14:paraId="331CF74B" w14:textId="77777777" w:rsidR="004A2B77" w:rsidRPr="004A2B77" w:rsidRDefault="004A2B77" w:rsidP="004A2B77">
      <w:pPr>
        <w:pStyle w:val="NoSpacing"/>
        <w:rPr>
          <w:sz w:val="24"/>
          <w:szCs w:val="24"/>
        </w:rPr>
      </w:pPr>
      <w:r w:rsidRPr="004A2B77">
        <w:rPr>
          <w:sz w:val="24"/>
          <w:szCs w:val="24"/>
        </w:rPr>
        <w:t>applicants are expected to include this component in projects where live wells are being</w:t>
      </w:r>
    </w:p>
    <w:p w14:paraId="621854E5" w14:textId="330E7FE7" w:rsidR="004A2B77" w:rsidRDefault="004A2B77" w:rsidP="004A2B77">
      <w:pPr>
        <w:pStyle w:val="NoSpacing"/>
        <w:rPr>
          <w:sz w:val="24"/>
          <w:szCs w:val="24"/>
        </w:rPr>
      </w:pPr>
      <w:r w:rsidRPr="004A2B77">
        <w:rPr>
          <w:sz w:val="24"/>
          <w:szCs w:val="24"/>
        </w:rPr>
        <w:t xml:space="preserve">outfitted / upgraded on a vessel. </w:t>
      </w:r>
      <w:r w:rsidR="00DF0D7E">
        <w:rPr>
          <w:sz w:val="24"/>
          <w:szCs w:val="24"/>
        </w:rPr>
        <w:t>L</w:t>
      </w:r>
      <w:r w:rsidRPr="004A2B77">
        <w:rPr>
          <w:sz w:val="24"/>
          <w:szCs w:val="24"/>
        </w:rPr>
        <w:t xml:space="preserve">ive wells on a vessel must have dedicated water pumps </w:t>
      </w:r>
      <w:r w:rsidRPr="00D94101">
        <w:rPr>
          <w:sz w:val="24"/>
          <w:szCs w:val="24"/>
          <w:highlight w:val="yellow"/>
        </w:rPr>
        <w:t>with a rating of at least</w:t>
      </w:r>
      <w:r w:rsidR="00DF0D7E">
        <w:rPr>
          <w:sz w:val="24"/>
          <w:szCs w:val="24"/>
        </w:rPr>
        <w:t xml:space="preserve"> </w:t>
      </w:r>
      <w:r w:rsidRPr="00D94101">
        <w:rPr>
          <w:sz w:val="24"/>
          <w:szCs w:val="24"/>
          <w:highlight w:val="yellow"/>
        </w:rPr>
        <w:t>60 gallons per minute.</w:t>
      </w:r>
    </w:p>
    <w:p w14:paraId="5FFA3783" w14:textId="1D3083B2" w:rsidR="004A2B77" w:rsidRDefault="004A2B77" w:rsidP="00800EB2">
      <w:pPr>
        <w:pStyle w:val="NoSpacing"/>
        <w:rPr>
          <w:sz w:val="24"/>
          <w:szCs w:val="24"/>
        </w:rPr>
      </w:pPr>
    </w:p>
    <w:p w14:paraId="4B0703FF" w14:textId="34AD3EE7" w:rsidR="00856198" w:rsidRDefault="00856198" w:rsidP="00800EB2">
      <w:pPr>
        <w:pStyle w:val="NoSpacing"/>
        <w:rPr>
          <w:b/>
          <w:bCs/>
          <w:sz w:val="24"/>
          <w:szCs w:val="24"/>
        </w:rPr>
      </w:pPr>
      <w:r w:rsidRPr="00907D7D">
        <w:rPr>
          <w:b/>
          <w:bCs/>
          <w:sz w:val="24"/>
          <w:szCs w:val="24"/>
        </w:rPr>
        <w:t xml:space="preserve">What is funded? </w:t>
      </w:r>
      <w:r w:rsidR="00800EB2" w:rsidRPr="00907D7D">
        <w:rPr>
          <w:b/>
          <w:bCs/>
          <w:sz w:val="24"/>
          <w:szCs w:val="24"/>
        </w:rPr>
        <w:t xml:space="preserve"> </w:t>
      </w:r>
    </w:p>
    <w:p w14:paraId="75530240" w14:textId="740D32BE" w:rsidR="00D94101" w:rsidRDefault="00D94101" w:rsidP="00800EB2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Live wel</w:t>
      </w:r>
      <w:r w:rsidR="00A26D97">
        <w:rPr>
          <w:bCs/>
          <w:sz w:val="24"/>
          <w:szCs w:val="24"/>
        </w:rPr>
        <w:t>ls: t</w:t>
      </w:r>
      <w:r>
        <w:rPr>
          <w:bCs/>
          <w:sz w:val="24"/>
          <w:szCs w:val="24"/>
        </w:rPr>
        <w:t>ubs, lids, tubs for ice (2), pump kit, water quality monitoring</w:t>
      </w:r>
    </w:p>
    <w:p w14:paraId="421C6300" w14:textId="3C47DBDD" w:rsidR="00D94101" w:rsidRDefault="00D94101" w:rsidP="00800EB2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Equipment: lobster bander, lobster boom</w:t>
      </w:r>
    </w:p>
    <w:p w14:paraId="05866C9D" w14:textId="73126130" w:rsidR="00D94101" w:rsidRDefault="00D94101" w:rsidP="00800EB2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Equipment Other: </w:t>
      </w:r>
      <w:r w:rsidR="00A26D97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>anopy</w:t>
      </w:r>
    </w:p>
    <w:p w14:paraId="2327747C" w14:textId="77777777" w:rsidR="00A26D97" w:rsidRPr="00D94101" w:rsidRDefault="00A26D97" w:rsidP="00800EB2">
      <w:pPr>
        <w:pStyle w:val="NoSpacing"/>
        <w:rPr>
          <w:bCs/>
          <w:sz w:val="24"/>
          <w:szCs w:val="24"/>
        </w:rPr>
      </w:pPr>
    </w:p>
    <w:p w14:paraId="4A863A3D" w14:textId="77777777" w:rsidR="00D94101" w:rsidRDefault="00856198" w:rsidP="00800EB2">
      <w:pPr>
        <w:pStyle w:val="NoSpacing"/>
        <w:rPr>
          <w:b/>
          <w:bCs/>
          <w:sz w:val="24"/>
          <w:szCs w:val="24"/>
        </w:rPr>
      </w:pPr>
      <w:r w:rsidRPr="00907D7D">
        <w:rPr>
          <w:b/>
          <w:bCs/>
          <w:sz w:val="24"/>
          <w:szCs w:val="24"/>
        </w:rPr>
        <w:t xml:space="preserve">What funding assistance is available? </w:t>
      </w:r>
    </w:p>
    <w:p w14:paraId="7817448C" w14:textId="5639732C" w:rsidR="00D94101" w:rsidRDefault="00586AA6" w:rsidP="00800E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Eligible costs </w:t>
      </w:r>
      <w:r w:rsidR="00D94101">
        <w:rPr>
          <w:sz w:val="24"/>
          <w:szCs w:val="24"/>
        </w:rPr>
        <w:t xml:space="preserve">associated with live wells </w:t>
      </w:r>
      <w:r>
        <w:rPr>
          <w:sz w:val="24"/>
          <w:szCs w:val="24"/>
        </w:rPr>
        <w:t>will be funded at a 75 percent assist</w:t>
      </w:r>
      <w:r w:rsidR="00DF0D7E">
        <w:rPr>
          <w:sz w:val="24"/>
          <w:szCs w:val="24"/>
        </w:rPr>
        <w:t>ance rate.</w:t>
      </w:r>
    </w:p>
    <w:p w14:paraId="36BFB7F0" w14:textId="393010CD" w:rsidR="00D94101" w:rsidRDefault="00D94101" w:rsidP="00800E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Eligible costs for equipment (lobster bander, lobster boom) will be funded at a 75 percent assistance rate. </w:t>
      </w:r>
    </w:p>
    <w:p w14:paraId="5FA5FD9B" w14:textId="16CB3494" w:rsidR="00D94101" w:rsidRDefault="00D94101" w:rsidP="00800E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Eligible costs for equipment other (canopy) will be funded at a 25 percent assistance rate. </w:t>
      </w:r>
    </w:p>
    <w:p w14:paraId="0CACC53F" w14:textId="77777777" w:rsidR="00A26D97" w:rsidRDefault="00A26D97" w:rsidP="00800EB2">
      <w:pPr>
        <w:pStyle w:val="NoSpacing"/>
        <w:rPr>
          <w:sz w:val="24"/>
          <w:szCs w:val="24"/>
        </w:rPr>
      </w:pPr>
    </w:p>
    <w:p w14:paraId="057A8619" w14:textId="2FADB9DA" w:rsidR="00586AA6" w:rsidRPr="00586AA6" w:rsidRDefault="00586AA6" w:rsidP="00800E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Funding assistance will only be provided (</w:t>
      </w:r>
      <w:proofErr w:type="gramStart"/>
      <w:r>
        <w:rPr>
          <w:sz w:val="24"/>
          <w:szCs w:val="24"/>
        </w:rPr>
        <w:t>i.e.</w:t>
      </w:r>
      <w:proofErr w:type="gramEnd"/>
      <w:r>
        <w:rPr>
          <w:sz w:val="24"/>
          <w:szCs w:val="24"/>
        </w:rPr>
        <w:t xml:space="preserve"> reimbursed) on eligible costs incurre</w:t>
      </w:r>
      <w:r w:rsidR="008972E1">
        <w:rPr>
          <w:sz w:val="24"/>
          <w:szCs w:val="24"/>
        </w:rPr>
        <w:t>d</w:t>
      </w:r>
      <w:r>
        <w:rPr>
          <w:sz w:val="24"/>
          <w:szCs w:val="24"/>
        </w:rPr>
        <w:t xml:space="preserve"> and paid based on receipts</w:t>
      </w:r>
      <w:r w:rsidR="008972E1">
        <w:rPr>
          <w:sz w:val="24"/>
          <w:szCs w:val="24"/>
        </w:rPr>
        <w:t>, invoices etc. for purchases made.</w:t>
      </w:r>
    </w:p>
    <w:p w14:paraId="01F5B05A" w14:textId="77777777" w:rsidR="00586AA6" w:rsidRDefault="00586AA6" w:rsidP="00800EB2">
      <w:pPr>
        <w:pStyle w:val="NoSpacing"/>
        <w:rPr>
          <w:b/>
          <w:bCs/>
          <w:sz w:val="24"/>
          <w:szCs w:val="24"/>
        </w:rPr>
      </w:pPr>
    </w:p>
    <w:p w14:paraId="3A9D0D95" w14:textId="77777777" w:rsidR="00FB6F78" w:rsidRDefault="00856198" w:rsidP="00800EB2">
      <w:pPr>
        <w:pStyle w:val="NoSpacing"/>
        <w:rPr>
          <w:sz w:val="24"/>
          <w:szCs w:val="24"/>
        </w:rPr>
      </w:pPr>
      <w:r w:rsidRPr="00907D7D">
        <w:rPr>
          <w:b/>
          <w:bCs/>
          <w:sz w:val="24"/>
          <w:szCs w:val="24"/>
        </w:rPr>
        <w:t xml:space="preserve">How do I apply to participate? </w:t>
      </w:r>
      <w:r w:rsidR="00FB6F78">
        <w:rPr>
          <w:sz w:val="24"/>
          <w:szCs w:val="24"/>
        </w:rPr>
        <w:t>C</w:t>
      </w:r>
      <w:r w:rsidRPr="00907D7D">
        <w:rPr>
          <w:sz w:val="24"/>
          <w:szCs w:val="24"/>
        </w:rPr>
        <w:t xml:space="preserve">omplete and submit the </w:t>
      </w:r>
      <w:r w:rsidR="006630F0">
        <w:rPr>
          <w:sz w:val="24"/>
          <w:szCs w:val="24"/>
        </w:rPr>
        <w:t>a</w:t>
      </w:r>
      <w:r w:rsidRPr="00907D7D">
        <w:rPr>
          <w:sz w:val="24"/>
          <w:szCs w:val="24"/>
        </w:rPr>
        <w:t xml:space="preserve">pplication </w:t>
      </w:r>
      <w:r w:rsidR="006630F0">
        <w:rPr>
          <w:sz w:val="24"/>
          <w:szCs w:val="24"/>
        </w:rPr>
        <w:t>f</w:t>
      </w:r>
      <w:r w:rsidRPr="00907D7D">
        <w:rPr>
          <w:sz w:val="24"/>
          <w:szCs w:val="24"/>
        </w:rPr>
        <w:t>orm</w:t>
      </w:r>
      <w:r w:rsidR="00FB6F78">
        <w:rPr>
          <w:sz w:val="24"/>
          <w:szCs w:val="24"/>
        </w:rPr>
        <w:t xml:space="preserve"> and all supporting documents</w:t>
      </w:r>
      <w:r w:rsidRPr="00907D7D">
        <w:rPr>
          <w:sz w:val="24"/>
          <w:szCs w:val="24"/>
        </w:rPr>
        <w:t xml:space="preserve"> to</w:t>
      </w:r>
      <w:r w:rsidR="00FB6F78">
        <w:rPr>
          <w:sz w:val="24"/>
          <w:szCs w:val="24"/>
        </w:rPr>
        <w:t xml:space="preserve">: </w:t>
      </w:r>
    </w:p>
    <w:p w14:paraId="2C299951" w14:textId="77777777" w:rsidR="00FB6F78" w:rsidRDefault="00FB6F78" w:rsidP="00800E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Inverness South Fishermen’s Association</w:t>
      </w:r>
    </w:p>
    <w:p w14:paraId="76E702B6" w14:textId="77777777" w:rsidR="00FB6F78" w:rsidRDefault="00FB6F78" w:rsidP="00800E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823 Mabou Harbour Rd.</w:t>
      </w:r>
    </w:p>
    <w:p w14:paraId="48BB7879" w14:textId="77777777" w:rsidR="00FB6F78" w:rsidRDefault="00FB6F78" w:rsidP="00800E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Mabou, NS</w:t>
      </w:r>
    </w:p>
    <w:p w14:paraId="06B1CB4C" w14:textId="77777777" w:rsidR="00FB6F78" w:rsidRDefault="00FB6F78" w:rsidP="00800E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B0E 1X0</w:t>
      </w:r>
    </w:p>
    <w:p w14:paraId="2CF3E8A4" w14:textId="2E304E87" w:rsidR="00800EB2" w:rsidRPr="00060A25" w:rsidRDefault="00856198" w:rsidP="00800EB2">
      <w:pPr>
        <w:pStyle w:val="NoSpacing"/>
        <w:rPr>
          <w:b/>
          <w:bCs/>
          <w:sz w:val="24"/>
          <w:szCs w:val="24"/>
        </w:rPr>
      </w:pPr>
      <w:r w:rsidRPr="00907D7D">
        <w:rPr>
          <w:sz w:val="24"/>
          <w:szCs w:val="24"/>
        </w:rPr>
        <w:t>If you require assistance</w:t>
      </w:r>
      <w:r w:rsidR="00F522A9" w:rsidRPr="00907D7D">
        <w:rPr>
          <w:sz w:val="24"/>
          <w:szCs w:val="24"/>
        </w:rPr>
        <w:t xml:space="preserve"> or have questions, please contact us</w:t>
      </w:r>
      <w:r w:rsidR="00BB0DF2">
        <w:rPr>
          <w:sz w:val="24"/>
          <w:szCs w:val="24"/>
        </w:rPr>
        <w:t xml:space="preserve"> (902) 945-2459. </w:t>
      </w:r>
    </w:p>
    <w:p w14:paraId="2839CCD9" w14:textId="4C746C96" w:rsidR="00F522A9" w:rsidRPr="00907D7D" w:rsidRDefault="00F522A9" w:rsidP="00800EB2">
      <w:pPr>
        <w:pStyle w:val="NoSpacing"/>
        <w:rPr>
          <w:sz w:val="24"/>
          <w:szCs w:val="24"/>
        </w:rPr>
      </w:pPr>
    </w:p>
    <w:p w14:paraId="5ED15AF3" w14:textId="3C60E0A1" w:rsidR="00F522A9" w:rsidRPr="00907D7D" w:rsidRDefault="00F522A9" w:rsidP="00800EB2">
      <w:pPr>
        <w:pStyle w:val="NoSpacing"/>
        <w:rPr>
          <w:sz w:val="24"/>
          <w:szCs w:val="24"/>
        </w:rPr>
      </w:pPr>
      <w:r w:rsidRPr="00907D7D">
        <w:rPr>
          <w:b/>
          <w:bCs/>
          <w:sz w:val="24"/>
          <w:szCs w:val="24"/>
        </w:rPr>
        <w:t xml:space="preserve">What happens after I apply?  </w:t>
      </w:r>
      <w:r w:rsidRPr="00907D7D">
        <w:rPr>
          <w:sz w:val="24"/>
          <w:szCs w:val="24"/>
        </w:rPr>
        <w:t>The application will be reviewed and presented to the Project Review Committee</w:t>
      </w:r>
      <w:r w:rsidR="006630F0">
        <w:rPr>
          <w:sz w:val="24"/>
          <w:szCs w:val="24"/>
        </w:rPr>
        <w:t xml:space="preserve"> (the Committee)</w:t>
      </w:r>
      <w:r w:rsidRPr="00907D7D">
        <w:rPr>
          <w:sz w:val="24"/>
          <w:szCs w:val="24"/>
        </w:rPr>
        <w:t xml:space="preserve">.  The </w:t>
      </w:r>
      <w:r w:rsidR="006630F0">
        <w:rPr>
          <w:sz w:val="24"/>
          <w:szCs w:val="24"/>
        </w:rPr>
        <w:t>C</w:t>
      </w:r>
      <w:r w:rsidRPr="00907D7D">
        <w:rPr>
          <w:sz w:val="24"/>
          <w:szCs w:val="24"/>
        </w:rPr>
        <w:t>ommittee will make a recommendation to accept, deny or to revise the application.  All acceptance recommendations will be subject to due d</w:t>
      </w:r>
      <w:r w:rsidR="007D6371">
        <w:rPr>
          <w:sz w:val="24"/>
          <w:szCs w:val="24"/>
        </w:rPr>
        <w:t xml:space="preserve">iligence checks (verifications). </w:t>
      </w:r>
      <w:r w:rsidRPr="00907D7D">
        <w:rPr>
          <w:sz w:val="24"/>
          <w:szCs w:val="24"/>
        </w:rPr>
        <w:t>A response to your application should be provided within 4-6 weeks.</w:t>
      </w:r>
    </w:p>
    <w:p w14:paraId="1FA2A89F" w14:textId="504021AE" w:rsidR="00F522A9" w:rsidRPr="00907D7D" w:rsidRDefault="00F522A9" w:rsidP="00800EB2">
      <w:pPr>
        <w:pStyle w:val="NoSpacing"/>
        <w:rPr>
          <w:sz w:val="24"/>
          <w:szCs w:val="24"/>
        </w:rPr>
      </w:pPr>
      <w:r w:rsidRPr="00907D7D">
        <w:rPr>
          <w:sz w:val="24"/>
          <w:szCs w:val="24"/>
        </w:rPr>
        <w:t xml:space="preserve">  </w:t>
      </w:r>
    </w:p>
    <w:p w14:paraId="5D1504F7" w14:textId="77777777" w:rsidR="006630F0" w:rsidRDefault="006630F0" w:rsidP="00800EB2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Other Stipulations </w:t>
      </w:r>
    </w:p>
    <w:p w14:paraId="77CA27FC" w14:textId="29A3E5D3" w:rsidR="006630F0" w:rsidRDefault="006630F0" w:rsidP="00800EB2">
      <w:pPr>
        <w:pStyle w:val="NoSpacing"/>
        <w:rPr>
          <w:sz w:val="24"/>
          <w:szCs w:val="24"/>
          <w:u w:val="single"/>
        </w:rPr>
      </w:pPr>
    </w:p>
    <w:p w14:paraId="0FB488AD" w14:textId="22848B44" w:rsidR="006630F0" w:rsidRPr="006630F0" w:rsidRDefault="006630F0" w:rsidP="00800EB2">
      <w:pPr>
        <w:pStyle w:val="NoSpacing"/>
        <w:rPr>
          <w:sz w:val="24"/>
          <w:szCs w:val="24"/>
        </w:rPr>
      </w:pPr>
      <w:r w:rsidRPr="006630F0">
        <w:rPr>
          <w:sz w:val="24"/>
          <w:szCs w:val="24"/>
        </w:rPr>
        <w:t>As this Project is being funded through the federal and provincial governments</w:t>
      </w:r>
      <w:r w:rsidR="00C2681F">
        <w:rPr>
          <w:sz w:val="24"/>
          <w:szCs w:val="24"/>
        </w:rPr>
        <w:t xml:space="preserve">, </w:t>
      </w:r>
      <w:r w:rsidRPr="006630F0">
        <w:rPr>
          <w:sz w:val="24"/>
          <w:szCs w:val="24"/>
        </w:rPr>
        <w:t xml:space="preserve">applicants must be in good standing with both the federal and provincial departments of fisheries </w:t>
      </w:r>
      <w:r>
        <w:rPr>
          <w:sz w:val="24"/>
          <w:szCs w:val="24"/>
        </w:rPr>
        <w:t>and the Nova Scotia Fisheries &amp; Aquaculture Loan Board (if applicable).</w:t>
      </w:r>
    </w:p>
    <w:p w14:paraId="6A46D68C" w14:textId="77777777" w:rsidR="006630F0" w:rsidRDefault="006630F0" w:rsidP="00800EB2">
      <w:pPr>
        <w:pStyle w:val="NoSpacing"/>
        <w:rPr>
          <w:b/>
          <w:bCs/>
          <w:sz w:val="24"/>
          <w:szCs w:val="24"/>
          <w:u w:val="single"/>
        </w:rPr>
      </w:pPr>
    </w:p>
    <w:p w14:paraId="677C610C" w14:textId="77359AFD" w:rsidR="006630F0" w:rsidRDefault="006630F0" w:rsidP="00800E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Good standing refers to payments, compliance &amp; enforcement and depending on the nature and frequency of a violation or offence you may be denied funding support under the project.</w:t>
      </w:r>
    </w:p>
    <w:p w14:paraId="71068388" w14:textId="48E6D634" w:rsidR="006630F0" w:rsidRDefault="006630F0" w:rsidP="00800EB2">
      <w:pPr>
        <w:pStyle w:val="NoSpacing"/>
        <w:rPr>
          <w:sz w:val="24"/>
          <w:szCs w:val="24"/>
        </w:rPr>
      </w:pPr>
    </w:p>
    <w:p w14:paraId="07CD9675" w14:textId="77777777" w:rsidR="00625650" w:rsidRPr="00625650" w:rsidRDefault="00625650" w:rsidP="00625650">
      <w:pPr>
        <w:pStyle w:val="NoSpacing"/>
        <w:rPr>
          <w:sz w:val="24"/>
          <w:szCs w:val="24"/>
        </w:rPr>
      </w:pPr>
      <w:r w:rsidRPr="00625650">
        <w:rPr>
          <w:sz w:val="24"/>
          <w:szCs w:val="24"/>
        </w:rPr>
        <w:t>Applicants must also disclose if they have any overdue amounts owed to the Crown.</w:t>
      </w:r>
    </w:p>
    <w:p w14:paraId="7511AAD7" w14:textId="77777777" w:rsidR="00625650" w:rsidRPr="00625650" w:rsidRDefault="00625650" w:rsidP="00625650">
      <w:pPr>
        <w:pStyle w:val="NoSpacing"/>
        <w:rPr>
          <w:sz w:val="24"/>
          <w:szCs w:val="24"/>
        </w:rPr>
      </w:pPr>
    </w:p>
    <w:p w14:paraId="41D3FDFB" w14:textId="77777777" w:rsidR="00625650" w:rsidRPr="00625650" w:rsidRDefault="00625650" w:rsidP="00625650">
      <w:pPr>
        <w:pStyle w:val="NoSpacing"/>
        <w:rPr>
          <w:sz w:val="24"/>
          <w:szCs w:val="24"/>
        </w:rPr>
      </w:pPr>
      <w:r w:rsidRPr="00625650">
        <w:rPr>
          <w:sz w:val="24"/>
          <w:szCs w:val="24"/>
        </w:rPr>
        <w:t>Applicants must clearly indicate all sources of funding for their project and provide</w:t>
      </w:r>
    </w:p>
    <w:p w14:paraId="7CC35408" w14:textId="77777777" w:rsidR="00625650" w:rsidRPr="00625650" w:rsidRDefault="00625650" w:rsidP="00625650">
      <w:pPr>
        <w:pStyle w:val="NoSpacing"/>
        <w:rPr>
          <w:sz w:val="24"/>
          <w:szCs w:val="24"/>
        </w:rPr>
      </w:pPr>
      <w:r w:rsidRPr="00625650">
        <w:rPr>
          <w:sz w:val="24"/>
          <w:szCs w:val="24"/>
        </w:rPr>
        <w:t>confirmation of all sources of funding (</w:t>
      </w:r>
      <w:proofErr w:type="gramStart"/>
      <w:r w:rsidRPr="00625650">
        <w:rPr>
          <w:sz w:val="24"/>
          <w:szCs w:val="24"/>
        </w:rPr>
        <w:t>e.g.</w:t>
      </w:r>
      <w:proofErr w:type="gramEnd"/>
      <w:r w:rsidRPr="00625650">
        <w:rPr>
          <w:sz w:val="24"/>
          <w:szCs w:val="24"/>
        </w:rPr>
        <w:t xml:space="preserve"> confirmation of bank loan or equity for the balance</w:t>
      </w:r>
    </w:p>
    <w:p w14:paraId="6C7BAC8B" w14:textId="462D36D5" w:rsidR="00625650" w:rsidRDefault="00625650" w:rsidP="00625650">
      <w:pPr>
        <w:pStyle w:val="NoSpacing"/>
        <w:rPr>
          <w:sz w:val="24"/>
          <w:szCs w:val="24"/>
        </w:rPr>
      </w:pPr>
      <w:r w:rsidRPr="00625650">
        <w:rPr>
          <w:sz w:val="24"/>
          <w:szCs w:val="24"/>
        </w:rPr>
        <w:t>of project financing).</w:t>
      </w:r>
    </w:p>
    <w:p w14:paraId="4F9D7234" w14:textId="77777777" w:rsidR="00625650" w:rsidRPr="00625650" w:rsidRDefault="00625650" w:rsidP="00625650">
      <w:pPr>
        <w:pStyle w:val="NoSpacing"/>
        <w:rPr>
          <w:sz w:val="24"/>
          <w:szCs w:val="24"/>
        </w:rPr>
      </w:pPr>
    </w:p>
    <w:p w14:paraId="5F97313A" w14:textId="77777777" w:rsidR="00625650" w:rsidRPr="00625650" w:rsidRDefault="00625650" w:rsidP="00625650">
      <w:pPr>
        <w:pStyle w:val="NoSpacing"/>
        <w:rPr>
          <w:sz w:val="24"/>
          <w:szCs w:val="24"/>
        </w:rPr>
      </w:pPr>
      <w:r w:rsidRPr="00625650">
        <w:rPr>
          <w:sz w:val="24"/>
          <w:szCs w:val="24"/>
        </w:rPr>
        <w:t>Detailed invoices identifying / itemizing capital expenditure and contracted services must be</w:t>
      </w:r>
    </w:p>
    <w:p w14:paraId="46486B17" w14:textId="66331326" w:rsidR="00625650" w:rsidRDefault="00625650" w:rsidP="00625650">
      <w:pPr>
        <w:pStyle w:val="NoSpacing"/>
        <w:rPr>
          <w:sz w:val="24"/>
          <w:szCs w:val="24"/>
        </w:rPr>
      </w:pPr>
      <w:r w:rsidRPr="00625650">
        <w:rPr>
          <w:sz w:val="24"/>
          <w:szCs w:val="24"/>
        </w:rPr>
        <w:t>provided. Taxes and other government fees (if applicable) must be clearly delineated.</w:t>
      </w:r>
    </w:p>
    <w:p w14:paraId="507285F9" w14:textId="77777777" w:rsidR="00625650" w:rsidRPr="00625650" w:rsidRDefault="00625650" w:rsidP="00625650">
      <w:pPr>
        <w:pStyle w:val="NoSpacing"/>
        <w:rPr>
          <w:sz w:val="24"/>
          <w:szCs w:val="24"/>
        </w:rPr>
      </w:pPr>
    </w:p>
    <w:p w14:paraId="63413635" w14:textId="77777777" w:rsidR="00625650" w:rsidRPr="00625650" w:rsidRDefault="00625650" w:rsidP="00625650">
      <w:pPr>
        <w:pStyle w:val="NoSpacing"/>
        <w:rPr>
          <w:sz w:val="24"/>
          <w:szCs w:val="24"/>
        </w:rPr>
      </w:pPr>
      <w:r w:rsidRPr="00625650">
        <w:rPr>
          <w:sz w:val="24"/>
          <w:szCs w:val="24"/>
        </w:rPr>
        <w:t>Applicants are required to sign a Declaration and Consent form to use their personal</w:t>
      </w:r>
    </w:p>
    <w:p w14:paraId="57C97BD3" w14:textId="4E4D82EE" w:rsidR="00625650" w:rsidRDefault="00625650" w:rsidP="00625650">
      <w:pPr>
        <w:pStyle w:val="NoSpacing"/>
        <w:rPr>
          <w:sz w:val="24"/>
          <w:szCs w:val="24"/>
        </w:rPr>
      </w:pPr>
      <w:r w:rsidRPr="00625650">
        <w:rPr>
          <w:sz w:val="24"/>
          <w:szCs w:val="24"/>
        </w:rPr>
        <w:t>information under the Project.</w:t>
      </w:r>
      <w:r w:rsidR="00153FD7">
        <w:rPr>
          <w:sz w:val="24"/>
          <w:szCs w:val="24"/>
        </w:rPr>
        <w:t xml:space="preserve"> </w:t>
      </w:r>
    </w:p>
    <w:p w14:paraId="63661937" w14:textId="77777777" w:rsidR="00625650" w:rsidRPr="00625650" w:rsidRDefault="00625650" w:rsidP="00625650">
      <w:pPr>
        <w:pStyle w:val="NoSpacing"/>
        <w:rPr>
          <w:sz w:val="24"/>
          <w:szCs w:val="24"/>
        </w:rPr>
      </w:pPr>
    </w:p>
    <w:p w14:paraId="67A02F0F" w14:textId="533844E9" w:rsidR="00625650" w:rsidRDefault="00625650" w:rsidP="00625650">
      <w:pPr>
        <w:pStyle w:val="NoSpacing"/>
        <w:rPr>
          <w:sz w:val="24"/>
          <w:szCs w:val="24"/>
        </w:rPr>
      </w:pPr>
      <w:r w:rsidRPr="00625650">
        <w:rPr>
          <w:sz w:val="24"/>
          <w:szCs w:val="24"/>
        </w:rPr>
        <w:t xml:space="preserve">Costs incurred prior to </w:t>
      </w:r>
      <w:r w:rsidR="00BB0DF2">
        <w:rPr>
          <w:sz w:val="24"/>
          <w:szCs w:val="24"/>
          <w:highlight w:val="yellow"/>
        </w:rPr>
        <w:t>February 24th</w:t>
      </w:r>
      <w:r w:rsidRPr="00A26D97">
        <w:rPr>
          <w:sz w:val="24"/>
          <w:szCs w:val="24"/>
          <w:highlight w:val="yellow"/>
        </w:rPr>
        <w:t>, 2020</w:t>
      </w:r>
      <w:r w:rsidR="00A26D97">
        <w:rPr>
          <w:sz w:val="24"/>
          <w:szCs w:val="24"/>
        </w:rPr>
        <w:t xml:space="preserve"> </w:t>
      </w:r>
      <w:r w:rsidRPr="00625650">
        <w:rPr>
          <w:sz w:val="24"/>
          <w:szCs w:val="24"/>
        </w:rPr>
        <w:t>are not eligible for funding assistance.</w:t>
      </w:r>
    </w:p>
    <w:p w14:paraId="271D579C" w14:textId="77777777" w:rsidR="00625650" w:rsidRPr="00625650" w:rsidRDefault="00625650" w:rsidP="00625650">
      <w:pPr>
        <w:pStyle w:val="NoSpacing"/>
        <w:rPr>
          <w:sz w:val="24"/>
          <w:szCs w:val="24"/>
        </w:rPr>
      </w:pPr>
    </w:p>
    <w:p w14:paraId="073A3163" w14:textId="77777777" w:rsidR="00625650" w:rsidRPr="00625650" w:rsidRDefault="00625650" w:rsidP="00625650">
      <w:pPr>
        <w:pStyle w:val="NoSpacing"/>
        <w:rPr>
          <w:sz w:val="24"/>
          <w:szCs w:val="24"/>
        </w:rPr>
      </w:pPr>
      <w:r w:rsidRPr="00625650">
        <w:rPr>
          <w:sz w:val="24"/>
          <w:szCs w:val="24"/>
        </w:rPr>
        <w:lastRenderedPageBreak/>
        <w:t>Association members funded under the Project must retain control and possession of the assets</w:t>
      </w:r>
    </w:p>
    <w:p w14:paraId="5E855BC2" w14:textId="77777777" w:rsidR="00625650" w:rsidRPr="00625650" w:rsidRDefault="00625650" w:rsidP="00625650">
      <w:pPr>
        <w:pStyle w:val="NoSpacing"/>
        <w:rPr>
          <w:sz w:val="24"/>
          <w:szCs w:val="24"/>
        </w:rPr>
      </w:pPr>
      <w:r w:rsidRPr="00625650">
        <w:rPr>
          <w:sz w:val="24"/>
          <w:szCs w:val="24"/>
        </w:rPr>
        <w:t>funded for a minimum of two (2) years following the project completion date. Failure to do so</w:t>
      </w:r>
    </w:p>
    <w:p w14:paraId="50645A88" w14:textId="74682DBD" w:rsidR="00221009" w:rsidRPr="00DF0D7E" w:rsidRDefault="00625650" w:rsidP="00060A25">
      <w:pPr>
        <w:pStyle w:val="NoSpacing"/>
        <w:rPr>
          <w:sz w:val="24"/>
          <w:szCs w:val="24"/>
        </w:rPr>
      </w:pPr>
      <w:r w:rsidRPr="00625650">
        <w:rPr>
          <w:sz w:val="24"/>
          <w:szCs w:val="24"/>
        </w:rPr>
        <w:t>WILL result in full repayment</w:t>
      </w:r>
      <w:r w:rsidR="00DF0D7E">
        <w:rPr>
          <w:sz w:val="24"/>
          <w:szCs w:val="24"/>
        </w:rPr>
        <w:t>.</w:t>
      </w:r>
      <w:r w:rsidR="00800EB2">
        <w:rPr>
          <w:sz w:val="28"/>
          <w:szCs w:val="28"/>
        </w:rPr>
        <w:t xml:space="preserve">   </w:t>
      </w:r>
    </w:p>
    <w:sectPr w:rsidR="00221009" w:rsidRPr="00DF0D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0AEE"/>
    <w:multiLevelType w:val="hybridMultilevel"/>
    <w:tmpl w:val="669A9678"/>
    <w:lvl w:ilvl="0" w:tplc="80EE99D0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4286"/>
    <w:multiLevelType w:val="hybridMultilevel"/>
    <w:tmpl w:val="CE787CCE"/>
    <w:lvl w:ilvl="0" w:tplc="CDAE4B30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75811"/>
    <w:multiLevelType w:val="hybridMultilevel"/>
    <w:tmpl w:val="A03A791E"/>
    <w:lvl w:ilvl="0" w:tplc="9C423AF8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02036"/>
    <w:multiLevelType w:val="hybridMultilevel"/>
    <w:tmpl w:val="B032E494"/>
    <w:lvl w:ilvl="0" w:tplc="E65E214C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6548B"/>
    <w:multiLevelType w:val="hybridMultilevel"/>
    <w:tmpl w:val="D3AAD79A"/>
    <w:lvl w:ilvl="0" w:tplc="98D0FB9A">
      <w:start w:val="202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C74315"/>
    <w:multiLevelType w:val="hybridMultilevel"/>
    <w:tmpl w:val="8548A4BA"/>
    <w:lvl w:ilvl="0" w:tplc="E606F548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B45AC"/>
    <w:multiLevelType w:val="hybridMultilevel"/>
    <w:tmpl w:val="C594571A"/>
    <w:lvl w:ilvl="0" w:tplc="6D663CB8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46AE2"/>
    <w:multiLevelType w:val="hybridMultilevel"/>
    <w:tmpl w:val="19F422C2"/>
    <w:lvl w:ilvl="0" w:tplc="471ECF94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09"/>
    <w:rsid w:val="00010E58"/>
    <w:rsid w:val="00060A25"/>
    <w:rsid w:val="000C446F"/>
    <w:rsid w:val="001478E5"/>
    <w:rsid w:val="00153FD7"/>
    <w:rsid w:val="00221009"/>
    <w:rsid w:val="002317E2"/>
    <w:rsid w:val="003857FE"/>
    <w:rsid w:val="003F44CF"/>
    <w:rsid w:val="00483E60"/>
    <w:rsid w:val="00491007"/>
    <w:rsid w:val="004A2B77"/>
    <w:rsid w:val="00540D37"/>
    <w:rsid w:val="00586AA6"/>
    <w:rsid w:val="005D4238"/>
    <w:rsid w:val="00625650"/>
    <w:rsid w:val="00642A2C"/>
    <w:rsid w:val="006630F0"/>
    <w:rsid w:val="007D6371"/>
    <w:rsid w:val="007E652E"/>
    <w:rsid w:val="007F33F1"/>
    <w:rsid w:val="00800EB2"/>
    <w:rsid w:val="00856198"/>
    <w:rsid w:val="008972E1"/>
    <w:rsid w:val="00907D7D"/>
    <w:rsid w:val="00A26D97"/>
    <w:rsid w:val="00BB0DF2"/>
    <w:rsid w:val="00C2681F"/>
    <w:rsid w:val="00CB2056"/>
    <w:rsid w:val="00D94101"/>
    <w:rsid w:val="00DF0D7E"/>
    <w:rsid w:val="00E01E0D"/>
    <w:rsid w:val="00EF0B63"/>
    <w:rsid w:val="00F44D32"/>
    <w:rsid w:val="00F522A9"/>
    <w:rsid w:val="00FB6F78"/>
    <w:rsid w:val="00FE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CA37F"/>
  <w15:chartTrackingRefBased/>
  <w15:docId w15:val="{F6754174-63BB-4AAB-8C77-1403291F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0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61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6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Fleck</dc:creator>
  <cp:keywords/>
  <dc:description/>
  <cp:lastModifiedBy>Inverness South</cp:lastModifiedBy>
  <cp:revision>2</cp:revision>
  <cp:lastPrinted>2021-02-18T18:21:00Z</cp:lastPrinted>
  <dcterms:created xsi:type="dcterms:W3CDTF">2021-10-14T14:38:00Z</dcterms:created>
  <dcterms:modified xsi:type="dcterms:W3CDTF">2021-10-14T14:38:00Z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2021-01-12T21:19:35Z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8f0cb3af-c71c-4166-bd31-0000faaf4d23</vt:lpwstr>
  </property>
</Properties>
</file>